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B8" w:rsidRPr="00D1771A" w:rsidRDefault="00297EA6" w:rsidP="00297E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771A">
        <w:rPr>
          <w:rFonts w:ascii="Times New Roman" w:hAnsi="Times New Roman" w:cs="Times New Roman"/>
          <w:sz w:val="24"/>
          <w:szCs w:val="24"/>
        </w:rPr>
        <w:t>UNIVERZITET U TUZLI</w:t>
      </w:r>
    </w:p>
    <w:p w:rsidR="00297EA6" w:rsidRPr="00D1771A" w:rsidRDefault="00297EA6" w:rsidP="00297E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771A">
        <w:rPr>
          <w:rFonts w:ascii="Times New Roman" w:hAnsi="Times New Roman" w:cs="Times New Roman"/>
          <w:sz w:val="24"/>
          <w:szCs w:val="24"/>
        </w:rPr>
        <w:t>PRAVNI FAKULTET</w:t>
      </w:r>
    </w:p>
    <w:p w:rsidR="00297EA6" w:rsidRPr="00D1771A" w:rsidRDefault="00297EA6" w:rsidP="00297E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771A">
        <w:rPr>
          <w:rFonts w:ascii="Times New Roman" w:hAnsi="Times New Roman" w:cs="Times New Roman"/>
          <w:sz w:val="24"/>
          <w:szCs w:val="24"/>
        </w:rPr>
        <w:t>Tuzla, 2</w:t>
      </w:r>
      <w:r w:rsidR="00D1771A" w:rsidRPr="00D1771A">
        <w:rPr>
          <w:rFonts w:ascii="Times New Roman" w:hAnsi="Times New Roman" w:cs="Times New Roman"/>
          <w:sz w:val="24"/>
          <w:szCs w:val="24"/>
        </w:rPr>
        <w:t>3</w:t>
      </w:r>
      <w:r w:rsidRPr="00D1771A">
        <w:rPr>
          <w:rFonts w:ascii="Times New Roman" w:hAnsi="Times New Roman" w:cs="Times New Roman"/>
          <w:sz w:val="24"/>
          <w:szCs w:val="24"/>
        </w:rPr>
        <w:t>.0</w:t>
      </w:r>
      <w:r w:rsidR="00D1771A" w:rsidRPr="00D1771A">
        <w:rPr>
          <w:rFonts w:ascii="Times New Roman" w:hAnsi="Times New Roman" w:cs="Times New Roman"/>
          <w:sz w:val="24"/>
          <w:szCs w:val="24"/>
        </w:rPr>
        <w:t>8</w:t>
      </w:r>
      <w:r w:rsidRPr="00D1771A">
        <w:rPr>
          <w:rFonts w:ascii="Times New Roman" w:hAnsi="Times New Roman" w:cs="Times New Roman"/>
          <w:sz w:val="24"/>
          <w:szCs w:val="24"/>
        </w:rPr>
        <w:t>.2022. godine</w:t>
      </w:r>
    </w:p>
    <w:p w:rsidR="00297EA6" w:rsidRDefault="00297EA6" w:rsidP="00297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71A" w:rsidRPr="00D1771A" w:rsidRDefault="00D1771A" w:rsidP="00297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7EA6" w:rsidRPr="00D1771A" w:rsidRDefault="00297EA6" w:rsidP="00297EA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71A">
        <w:rPr>
          <w:rFonts w:ascii="Times New Roman" w:hAnsi="Times New Roman" w:cs="Times New Roman"/>
          <w:b/>
          <w:sz w:val="32"/>
          <w:szCs w:val="32"/>
        </w:rPr>
        <w:t>OBAVIJEST</w:t>
      </w:r>
    </w:p>
    <w:p w:rsidR="00D1771A" w:rsidRPr="00D1771A" w:rsidRDefault="00D1771A" w:rsidP="00297E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774" w:rsidRPr="00D1771A" w:rsidRDefault="00D45774" w:rsidP="00297E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71A" w:rsidRPr="00D1771A" w:rsidRDefault="00D1771A" w:rsidP="00D1771A">
      <w:pPr>
        <w:pStyle w:val="NormalWeb"/>
        <w:jc w:val="both"/>
      </w:pPr>
      <w:r w:rsidRPr="00D1771A">
        <w:t xml:space="preserve">Na Pravnom fakultetu Univerziteta u Tuzli će se organizovati drugi upisni rok za upis studenata u prvu godinu prvog ciklusa studija u </w:t>
      </w:r>
      <w:r w:rsidR="003745F5">
        <w:t>akademskoj 2022/23. godini</w:t>
      </w:r>
      <w:r w:rsidRPr="00D1771A">
        <w:t xml:space="preserve"> na „Studijski program prvog ciklusa studija iz područja prava“</w:t>
      </w:r>
      <w:r w:rsidR="003745F5">
        <w:t>,</w:t>
      </w:r>
      <w:r w:rsidRPr="00D1771A">
        <w:t xml:space="preserve"> na kojem je ostao nepopunjen broj mjesta (vanredni studij), te </w:t>
      </w:r>
      <w:r w:rsidR="003745F5">
        <w:t xml:space="preserve">jedno </w:t>
      </w:r>
      <w:r w:rsidRPr="00D1771A">
        <w:t>slobodno mjesto na koje kandidat koji je rangiran po Konačnoj rang list</w:t>
      </w:r>
      <w:r w:rsidR="003745F5">
        <w:t>i sa prvog upisnog roka</w:t>
      </w:r>
      <w:r w:rsidRPr="00D1771A">
        <w:t xml:space="preserve"> nije </w:t>
      </w:r>
      <w:r w:rsidR="003745F5">
        <w:t>izvršio</w:t>
      </w:r>
      <w:r w:rsidRPr="00D1771A">
        <w:t xml:space="preserve"> upis u Konkursom predviđenom periodu, a</w:t>
      </w:r>
      <w:r w:rsidR="003745F5">
        <w:t xml:space="preserve"> sve</w:t>
      </w:r>
      <w:r w:rsidRPr="00D1771A">
        <w:t xml:space="preserve"> kako slijedi:</w:t>
      </w:r>
    </w:p>
    <w:tbl>
      <w:tblPr>
        <w:tblStyle w:val="TableGrid"/>
        <w:tblW w:w="0" w:type="auto"/>
        <w:jc w:val="center"/>
        <w:tblLook w:val="04A0"/>
      </w:tblPr>
      <w:tblGrid>
        <w:gridCol w:w="2943"/>
        <w:gridCol w:w="2977"/>
        <w:gridCol w:w="3368"/>
      </w:tblGrid>
      <w:tr w:rsidR="00D1771A" w:rsidRPr="00D1771A" w:rsidTr="00D1771A">
        <w:trPr>
          <w:jc w:val="center"/>
        </w:trPr>
        <w:tc>
          <w:tcPr>
            <w:tcW w:w="2943" w:type="dxa"/>
            <w:vMerge w:val="restart"/>
          </w:tcPr>
          <w:p w:rsidR="00D1771A" w:rsidRPr="00D1771A" w:rsidRDefault="00D1771A" w:rsidP="00D177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1A" w:rsidRPr="00D1771A" w:rsidRDefault="00D1771A" w:rsidP="00D177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1A" w:rsidRPr="00D1771A" w:rsidRDefault="00D1771A" w:rsidP="00D177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1A" w:rsidRPr="00D1771A" w:rsidRDefault="00D1771A" w:rsidP="00D17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1A">
              <w:rPr>
                <w:rFonts w:ascii="Times New Roman" w:hAnsi="Times New Roman" w:cs="Times New Roman"/>
                <w:b/>
                <w:sz w:val="24"/>
                <w:szCs w:val="24"/>
              </w:rPr>
              <w:t>Pravni fakultet</w:t>
            </w:r>
          </w:p>
          <w:p w:rsidR="00D1771A" w:rsidRPr="00D1771A" w:rsidRDefault="00D1771A" w:rsidP="00D177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:rsidR="00D1771A" w:rsidRPr="00D1771A" w:rsidRDefault="00D1771A" w:rsidP="00D17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71A" w:rsidRPr="00D1771A" w:rsidRDefault="00D1771A" w:rsidP="00D17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1A">
              <w:rPr>
                <w:rFonts w:ascii="Times New Roman" w:hAnsi="Times New Roman" w:cs="Times New Roman"/>
                <w:b/>
                <w:sz w:val="24"/>
                <w:szCs w:val="24"/>
              </w:rPr>
              <w:t>Broj slobodnih mjesta za drugi upisni rok</w:t>
            </w:r>
          </w:p>
          <w:p w:rsidR="00D1771A" w:rsidRPr="00D1771A" w:rsidRDefault="00D1771A" w:rsidP="00D17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71A" w:rsidRPr="00D1771A" w:rsidTr="00D1771A">
        <w:trPr>
          <w:jc w:val="center"/>
        </w:trPr>
        <w:tc>
          <w:tcPr>
            <w:tcW w:w="2943" w:type="dxa"/>
            <w:vMerge/>
          </w:tcPr>
          <w:p w:rsidR="00D1771A" w:rsidRPr="00D1771A" w:rsidRDefault="00D1771A" w:rsidP="00D177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771A" w:rsidRPr="00D1771A" w:rsidRDefault="00D1771A" w:rsidP="00D17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71A" w:rsidRPr="00D1771A" w:rsidRDefault="00D1771A" w:rsidP="00D17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1A">
              <w:rPr>
                <w:rFonts w:ascii="Times New Roman" w:hAnsi="Times New Roman" w:cs="Times New Roman"/>
                <w:b/>
                <w:sz w:val="24"/>
                <w:szCs w:val="24"/>
              </w:rPr>
              <w:t>Student koji se finansira iz budžeta</w:t>
            </w:r>
          </w:p>
          <w:p w:rsidR="00D1771A" w:rsidRPr="00D1771A" w:rsidRDefault="00D1771A" w:rsidP="00D17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D1771A" w:rsidRPr="00D1771A" w:rsidRDefault="00D1771A" w:rsidP="00D17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71A" w:rsidRPr="00D1771A" w:rsidRDefault="00D1771A" w:rsidP="00D1771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1A">
              <w:rPr>
                <w:rFonts w:ascii="Times New Roman" w:hAnsi="Times New Roman" w:cs="Times New Roman"/>
                <w:b/>
                <w:sz w:val="24"/>
                <w:szCs w:val="24"/>
              </w:rPr>
              <w:t>Vanredni studij</w:t>
            </w:r>
          </w:p>
        </w:tc>
      </w:tr>
      <w:tr w:rsidR="00D1771A" w:rsidRPr="00D1771A" w:rsidTr="00D1771A">
        <w:trPr>
          <w:jc w:val="center"/>
        </w:trPr>
        <w:tc>
          <w:tcPr>
            <w:tcW w:w="2943" w:type="dxa"/>
          </w:tcPr>
          <w:p w:rsidR="00D1771A" w:rsidRPr="00D1771A" w:rsidRDefault="00D1771A" w:rsidP="00D177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1A">
              <w:rPr>
                <w:rFonts w:ascii="Times New Roman" w:hAnsi="Times New Roman" w:cs="Times New Roman"/>
                <w:sz w:val="24"/>
                <w:szCs w:val="24"/>
              </w:rPr>
              <w:t>Studijski program prvog ciklusa studija iz područja prava</w:t>
            </w:r>
          </w:p>
        </w:tc>
        <w:tc>
          <w:tcPr>
            <w:tcW w:w="2977" w:type="dxa"/>
          </w:tcPr>
          <w:p w:rsidR="00D1771A" w:rsidRPr="00D1771A" w:rsidRDefault="00D1771A" w:rsidP="00D177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1A" w:rsidRPr="00D1771A" w:rsidRDefault="00D1771A" w:rsidP="00D177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D1771A" w:rsidRPr="00D1771A" w:rsidRDefault="00D1771A" w:rsidP="00D177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1A" w:rsidRPr="00D1771A" w:rsidRDefault="00D1771A" w:rsidP="00D1771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1771A" w:rsidRPr="00D1771A" w:rsidRDefault="00D1771A" w:rsidP="00D177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71A" w:rsidRPr="00D1771A" w:rsidRDefault="00D1771A" w:rsidP="00D177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771A">
        <w:rPr>
          <w:rFonts w:ascii="Times New Roman" w:hAnsi="Times New Roman" w:cs="Times New Roman"/>
          <w:sz w:val="24"/>
          <w:szCs w:val="24"/>
        </w:rPr>
        <w:t>Podnošenje prijava vršit će se od 23. 08. do 02. 09. 2022. godine;</w:t>
      </w:r>
    </w:p>
    <w:p w:rsidR="00D1771A" w:rsidRPr="00D1771A" w:rsidRDefault="00D1771A" w:rsidP="00D177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771A">
        <w:rPr>
          <w:rFonts w:ascii="Times New Roman" w:hAnsi="Times New Roman" w:cs="Times New Roman"/>
          <w:sz w:val="24"/>
          <w:szCs w:val="24"/>
        </w:rPr>
        <w:t>Prijemni ispit održat će se 06. 09. 2022. godine u 10,00 sati;</w:t>
      </w:r>
    </w:p>
    <w:p w:rsidR="00D1771A" w:rsidRPr="00D1771A" w:rsidRDefault="00D1771A" w:rsidP="00D177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771A">
        <w:rPr>
          <w:rFonts w:ascii="Times New Roman" w:hAnsi="Times New Roman" w:cs="Times New Roman"/>
          <w:sz w:val="24"/>
          <w:szCs w:val="24"/>
        </w:rPr>
        <w:t>Privremena rang-lista kandidata objavit će se do 07. 09. 2022. godine;  </w:t>
      </w:r>
    </w:p>
    <w:p w:rsidR="00D1771A" w:rsidRPr="00D1771A" w:rsidRDefault="00D1771A" w:rsidP="00D177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771A">
        <w:rPr>
          <w:rFonts w:ascii="Times New Roman" w:hAnsi="Times New Roman" w:cs="Times New Roman"/>
          <w:sz w:val="24"/>
          <w:szCs w:val="24"/>
        </w:rPr>
        <w:t>Konačna rang-lista objavit će se 13. 09. 2022. godine;</w:t>
      </w:r>
    </w:p>
    <w:p w:rsidR="00D1771A" w:rsidRPr="00D1771A" w:rsidRDefault="00D1771A" w:rsidP="00D177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771A">
        <w:rPr>
          <w:rFonts w:ascii="Times New Roman" w:hAnsi="Times New Roman" w:cs="Times New Roman"/>
          <w:sz w:val="24"/>
          <w:szCs w:val="24"/>
        </w:rPr>
        <w:t>Upis primljenih kandidata obavit će se od 14. 09. do 21. 09. 2022. godine.</w:t>
      </w:r>
    </w:p>
    <w:p w:rsidR="00D45774" w:rsidRDefault="00D45774" w:rsidP="00D457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774" w:rsidRDefault="00D45774" w:rsidP="00DD35F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BCE" w:rsidRPr="00FB4BCE" w:rsidRDefault="00FB4BCE" w:rsidP="00FB4BC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B4BCE" w:rsidRPr="00FB4BCE" w:rsidSect="00BB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97EA6"/>
    <w:rsid w:val="000B6A21"/>
    <w:rsid w:val="00215975"/>
    <w:rsid w:val="00297EA6"/>
    <w:rsid w:val="0033369C"/>
    <w:rsid w:val="003745F5"/>
    <w:rsid w:val="0081104C"/>
    <w:rsid w:val="0087090D"/>
    <w:rsid w:val="00B06A39"/>
    <w:rsid w:val="00BB28B8"/>
    <w:rsid w:val="00D1771A"/>
    <w:rsid w:val="00D45774"/>
    <w:rsid w:val="00DD35FA"/>
    <w:rsid w:val="00F41C3F"/>
    <w:rsid w:val="00F957F7"/>
    <w:rsid w:val="00F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7EA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1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1771A"/>
    <w:rPr>
      <w:b/>
      <w:bCs/>
    </w:rPr>
  </w:style>
  <w:style w:type="table" w:styleId="TableGrid">
    <w:name w:val="Table Grid"/>
    <w:basedOn w:val="TableNormal"/>
    <w:uiPriority w:val="59"/>
    <w:rsid w:val="00D1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compp</dc:creator>
  <cp:lastModifiedBy>compp</cp:lastModifiedBy>
  <cp:revision>3</cp:revision>
  <cp:lastPrinted>2022-07-22T11:09:00Z</cp:lastPrinted>
  <dcterms:created xsi:type="dcterms:W3CDTF">2022-08-24T07:45:00Z</dcterms:created>
  <dcterms:modified xsi:type="dcterms:W3CDTF">2022-08-24T07:46:00Z</dcterms:modified>
</cp:coreProperties>
</file>